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51849" w:rsidRPr="00551849" w:rsidTr="00551849">
        <w:trPr>
          <w:tblCellSpacing w:w="0" w:type="dxa"/>
        </w:trPr>
        <w:tc>
          <w:tcPr>
            <w:tcW w:w="0" w:type="auto"/>
            <w:hideMark/>
          </w:tcPr>
          <w:p w:rsidR="00551849" w:rsidRPr="00551849" w:rsidRDefault="00551849" w:rsidP="00551849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21560E"/>
                <w:sz w:val="9"/>
                <w:szCs w:val="9"/>
                <w:lang w:eastAsia="ru-RU"/>
              </w:rPr>
            </w:pPr>
            <w:r w:rsidRPr="00551849">
              <w:rPr>
                <w:rFonts w:ascii="Verdana" w:eastAsia="Times New Roman" w:hAnsi="Verdana" w:cs="Times New Roman"/>
                <w:b/>
                <w:bCs/>
                <w:color w:val="21560E"/>
                <w:sz w:val="9"/>
                <w:szCs w:val="9"/>
                <w:lang w:eastAsia="ru-RU"/>
              </w:rPr>
              <w:br/>
              <w:t>Программа "Развитие атомного энергопромышленного комплекса России на 2007 - 2010 годы и на перспективу до 2015 года"</w:t>
            </w:r>
          </w:p>
          <w:p w:rsidR="00551849" w:rsidRPr="00551849" w:rsidRDefault="00551849" w:rsidP="00551849">
            <w:pPr>
              <w:spacing w:after="11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  <w:p w:rsidR="00551849" w:rsidRPr="00551849" w:rsidRDefault="00551849" w:rsidP="00551849">
            <w:pPr>
              <w:spacing w:after="110" w:line="240" w:lineRule="auto"/>
              <w:rPr>
                <w:rFonts w:ascii="Verdana" w:eastAsia="Times New Roman" w:hAnsi="Verdana" w:cs="Times New Roman"/>
                <w:vanish/>
                <w:color w:val="000000"/>
                <w:sz w:val="8"/>
                <w:szCs w:val="8"/>
                <w:lang w:eastAsia="ru-RU"/>
              </w:rPr>
            </w:pPr>
          </w:p>
          <w:tbl>
            <w:tblPr>
              <w:tblW w:w="4850" w:type="pct"/>
              <w:tblCellSpacing w:w="0" w:type="dxa"/>
              <w:shd w:val="clear" w:color="auto" w:fill="DFDFD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74"/>
            </w:tblGrid>
            <w:tr w:rsidR="00551849" w:rsidRPr="00551849" w:rsidTr="00551849">
              <w:trPr>
                <w:tblCellSpacing w:w="0" w:type="dxa"/>
              </w:trPr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 ЦЕЛЕВЫЕ ИНДИКАТОРЫ</w:t>
                  </w:r>
                </w:p>
              </w:tc>
            </w:tr>
          </w:tbl>
          <w:p w:rsidR="00551849" w:rsidRPr="00551849" w:rsidRDefault="00551849" w:rsidP="00551849">
            <w:pPr>
              <w:spacing w:after="110" w:line="240" w:lineRule="auto"/>
              <w:rPr>
                <w:rFonts w:ascii="Verdana" w:eastAsia="Times New Roman" w:hAnsi="Verdana" w:cs="Times New Roman"/>
                <w:vanish/>
                <w:color w:val="000000"/>
                <w:sz w:val="8"/>
                <w:szCs w:val="8"/>
                <w:lang w:eastAsia="ru-RU"/>
              </w:rPr>
            </w:pPr>
          </w:p>
          <w:tbl>
            <w:tblPr>
              <w:tblW w:w="48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"/>
              <w:gridCol w:w="5582"/>
              <w:gridCol w:w="557"/>
              <w:gridCol w:w="304"/>
              <w:gridCol w:w="272"/>
              <w:gridCol w:w="277"/>
              <w:gridCol w:w="277"/>
              <w:gridCol w:w="277"/>
              <w:gridCol w:w="272"/>
              <w:gridCol w:w="277"/>
              <w:gridCol w:w="277"/>
              <w:gridCol w:w="277"/>
              <w:gridCol w:w="272"/>
            </w:tblGrid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Наименование индикатора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Ед. Изм.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2015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Ввод в эксплуатацию мощностей атомных электростанций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ГВт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2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Общая мощность атомных электростанций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ГВт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23.2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23.2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24.2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24.2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25.2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33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Выработка электроэнергии атомными электростанциями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млрд. кВт/час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155.: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161.4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161.4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166.3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173.9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191.3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208.9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224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Доля электроэнергии, производимой атомными электростанциями, в общем объеме производства электроэнергии в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18,6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15.7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15.9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15.9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16.1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16.6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17.7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18.6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Снижение эксплуатационных расходов организаций, эксплуатирующих атомные станции, из расчета на 1 кВт/час относительно уровня 2006 года (в ценах 2006 года)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97.5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92.5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87.5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82.5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80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Сокращение удельных капитальных вложений на 1 кВт вводимой мощности при строительстве энергоблоков атомных электростанций относительно уровня 2007 года (в ценах 2007 года)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90</w:t>
                  </w:r>
                </w:p>
              </w:tc>
            </w:tr>
          </w:tbl>
          <w:p w:rsidR="00551849" w:rsidRPr="00551849" w:rsidRDefault="00551849" w:rsidP="00551849">
            <w:pPr>
              <w:spacing w:after="110" w:line="240" w:lineRule="auto"/>
              <w:rPr>
                <w:rFonts w:ascii="Verdana" w:eastAsia="Times New Roman" w:hAnsi="Verdana" w:cs="Times New Roman"/>
                <w:vanish/>
                <w:color w:val="000000"/>
                <w:sz w:val="8"/>
                <w:szCs w:val="8"/>
                <w:lang w:eastAsia="ru-RU"/>
              </w:rPr>
            </w:pPr>
          </w:p>
          <w:tbl>
            <w:tblPr>
              <w:tblW w:w="4850" w:type="pct"/>
              <w:tblCellSpacing w:w="0" w:type="dxa"/>
              <w:shd w:val="clear" w:color="auto" w:fill="DFDFD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74"/>
            </w:tblGrid>
            <w:tr w:rsidR="00551849" w:rsidRPr="00551849" w:rsidTr="00551849">
              <w:trPr>
                <w:tblCellSpacing w:w="0" w:type="dxa"/>
              </w:trPr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 ОБЩИЕ ПОКАЗАТЕЛИ</w:t>
                  </w:r>
                </w:p>
              </w:tc>
            </w:tr>
          </w:tbl>
          <w:p w:rsidR="00551849" w:rsidRPr="00551849" w:rsidRDefault="00551849" w:rsidP="00551849">
            <w:pPr>
              <w:spacing w:after="110" w:line="240" w:lineRule="auto"/>
              <w:rPr>
                <w:rFonts w:ascii="Verdana" w:eastAsia="Times New Roman" w:hAnsi="Verdana" w:cs="Times New Roman"/>
                <w:vanish/>
                <w:color w:val="000000"/>
                <w:sz w:val="8"/>
                <w:szCs w:val="8"/>
                <w:lang w:eastAsia="ru-RU"/>
              </w:rPr>
            </w:pPr>
          </w:p>
          <w:tbl>
            <w:tblPr>
              <w:tblW w:w="48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20"/>
              <w:gridCol w:w="392"/>
              <w:gridCol w:w="392"/>
              <w:gridCol w:w="392"/>
              <w:gridCol w:w="371"/>
              <w:gridCol w:w="371"/>
              <w:gridCol w:w="371"/>
              <w:gridCol w:w="371"/>
              <w:gridCol w:w="371"/>
              <w:gridCol w:w="371"/>
              <w:gridCol w:w="847"/>
            </w:tblGrid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Весь период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Документы об утверждении ФЦП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8"/>
                      <w:szCs w:val="8"/>
                      <w:lang w:eastAsia="ru-RU"/>
                    </w:rPr>
                    <w:drawing>
                      <wp:inline distT="0" distB="0" distL="0" distR="0">
                        <wp:extent cx="135255" cy="135255"/>
                        <wp:effectExtent l="19050" t="0" r="0" b="0"/>
                        <wp:docPr id="8" name="Picture 8" descr="http://fcp.economy.gov.ru/img/g1/passpo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fcp.economy.gov.ru/img/g1/passpo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Цель и основные этапы программы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8"/>
                      <w:szCs w:val="8"/>
                      <w:lang w:eastAsia="ru-RU"/>
                    </w:rPr>
                    <w:drawing>
                      <wp:inline distT="0" distB="0" distL="0" distR="0">
                        <wp:extent cx="135255" cy="135255"/>
                        <wp:effectExtent l="19050" t="0" r="0" b="0"/>
                        <wp:docPr id="9" name="Picture 9" descr="http://fcp.economy.gov.ru/img/g1/passpo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fcp.economy.gov.ru/img/g1/passpo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Вклад ФЦП в социально-экономическое развитие РФ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8"/>
                      <w:szCs w:val="8"/>
                      <w:lang w:eastAsia="ru-RU"/>
                    </w:rPr>
                    <w:drawing>
                      <wp:inline distT="0" distB="0" distL="0" distR="0">
                        <wp:extent cx="135255" cy="135255"/>
                        <wp:effectExtent l="19050" t="0" r="0" b="0"/>
                        <wp:docPr id="10" name="Picture 10" descr="http://fcp.economy.gov.ru/img/g1/passpo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fcp.economy.gov.ru/img/g1/passpo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Практические результаты реализации ФЦП за год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8"/>
                      <w:szCs w:val="8"/>
                      <w:lang w:eastAsia="ru-RU"/>
                    </w:rPr>
                    <w:drawing>
                      <wp:inline distT="0" distB="0" distL="0" distR="0">
                        <wp:extent cx="135255" cy="135255"/>
                        <wp:effectExtent l="19050" t="0" r="0" b="0"/>
                        <wp:docPr id="11" name="Picture 11" descr="http://fcp.economy.gov.ru/img/g1/passpo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fcp.economy.gov.ru/img/g1/passpo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8"/>
                      <w:szCs w:val="8"/>
                      <w:lang w:eastAsia="ru-RU"/>
                    </w:rPr>
                    <w:drawing>
                      <wp:inline distT="0" distB="0" distL="0" distR="0">
                        <wp:extent cx="135255" cy="135255"/>
                        <wp:effectExtent l="19050" t="0" r="0" b="0"/>
                        <wp:docPr id="12" name="Picture 12" descr="http://fcp.economy.gov.ru/img/g1/passpo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fcp.economy.gov.ru/img/g1/passpo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8"/>
                      <w:szCs w:val="8"/>
                      <w:lang w:eastAsia="ru-RU"/>
                    </w:rPr>
                    <w:drawing>
                      <wp:inline distT="0" distB="0" distL="0" distR="0">
                        <wp:extent cx="135255" cy="135255"/>
                        <wp:effectExtent l="19050" t="0" r="0" b="0"/>
                        <wp:docPr id="13" name="Picture 13" descr="http://fcp.economy.gov.ru/img/g1/passpo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fcp.economy.gov.ru/img/g1/passpo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Краткие отчеты о реализации ФЦП (данные 2013 года по состоянию на 1.04.2013)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8"/>
                      <w:szCs w:val="8"/>
                      <w:lang w:eastAsia="ru-RU"/>
                    </w:rPr>
                    <w:drawing>
                      <wp:inline distT="0" distB="0" distL="0" distR="0">
                        <wp:extent cx="135255" cy="135255"/>
                        <wp:effectExtent l="19050" t="0" r="0" b="0"/>
                        <wp:docPr id="14" name="Picture 14" descr="http://fcp.economy.gov.ru/img/g1/passpo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fcp.economy.gov.ru/img/g1/passpo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8"/>
                      <w:szCs w:val="8"/>
                      <w:lang w:eastAsia="ru-RU"/>
                    </w:rPr>
                    <w:drawing>
                      <wp:inline distT="0" distB="0" distL="0" distR="0">
                        <wp:extent cx="135255" cy="135255"/>
                        <wp:effectExtent l="19050" t="0" r="0" b="0"/>
                        <wp:docPr id="15" name="Picture 15" descr="http://fcp.economy.gov.ru/img/g1/passpo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fcp.economy.gov.ru/img/g1/passpo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</w:tbl>
          <w:p w:rsidR="00551849" w:rsidRPr="00551849" w:rsidRDefault="00551849" w:rsidP="00551849">
            <w:pPr>
              <w:spacing w:after="110" w:line="240" w:lineRule="auto"/>
              <w:rPr>
                <w:rFonts w:ascii="Verdana" w:eastAsia="Times New Roman" w:hAnsi="Verdana" w:cs="Times New Roman"/>
                <w:vanish/>
                <w:color w:val="000000"/>
                <w:sz w:val="8"/>
                <w:szCs w:val="8"/>
                <w:lang w:eastAsia="ru-RU"/>
              </w:rPr>
            </w:pPr>
          </w:p>
          <w:tbl>
            <w:tblPr>
              <w:tblW w:w="4850" w:type="pct"/>
              <w:tblCellSpacing w:w="0" w:type="dxa"/>
              <w:shd w:val="clear" w:color="auto" w:fill="DFDFD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74"/>
            </w:tblGrid>
            <w:tr w:rsidR="00551849" w:rsidRPr="00551849" w:rsidTr="00551849">
              <w:trPr>
                <w:tblCellSpacing w:w="0" w:type="dxa"/>
              </w:trPr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 БЮДЖЕТНЫЕ НАЗНАЧЕНИЯ НА ГОД</w:t>
                  </w:r>
                </w:p>
              </w:tc>
            </w:tr>
          </w:tbl>
          <w:p w:rsidR="00551849" w:rsidRPr="00551849" w:rsidRDefault="00551849" w:rsidP="00551849">
            <w:pPr>
              <w:spacing w:after="110" w:line="240" w:lineRule="auto"/>
              <w:rPr>
                <w:rFonts w:ascii="Verdana" w:eastAsia="Times New Roman" w:hAnsi="Verdana" w:cs="Times New Roman"/>
                <w:vanish/>
                <w:color w:val="000000"/>
                <w:sz w:val="8"/>
                <w:szCs w:val="8"/>
                <w:lang w:eastAsia="ru-RU"/>
              </w:rPr>
            </w:pPr>
          </w:p>
          <w:tbl>
            <w:tblPr>
              <w:tblW w:w="48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11"/>
              <w:gridCol w:w="571"/>
              <w:gridCol w:w="571"/>
              <w:gridCol w:w="571"/>
              <w:gridCol w:w="571"/>
              <w:gridCol w:w="626"/>
              <w:gridCol w:w="571"/>
              <w:gridCol w:w="626"/>
              <w:gridCol w:w="292"/>
              <w:gridCol w:w="292"/>
              <w:gridCol w:w="667"/>
            </w:tblGrid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Весь период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Бюджетные назначения по направлению "капитальные вложения", (млн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18000,0000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51114,0000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73297,2893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96829,4000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113020,0000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84287,0200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252861,0600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689408,7693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Бюджетные назначения по направлению "НИОКР", (млн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Бюджетные назначения по направлению "прочие нужды", (млн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Всего бюджетные назначения по ФЦП, (млн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18000,0000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51114,0000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73297,2893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96829,4000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113020,0000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84287,0200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252861,0600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689408,7693</w:t>
                  </w:r>
                </w:p>
              </w:tc>
            </w:tr>
          </w:tbl>
          <w:p w:rsidR="00551849" w:rsidRPr="00551849" w:rsidRDefault="00551849" w:rsidP="00551849">
            <w:pPr>
              <w:spacing w:after="110" w:line="240" w:lineRule="auto"/>
              <w:rPr>
                <w:rFonts w:ascii="Verdana" w:eastAsia="Times New Roman" w:hAnsi="Verdana" w:cs="Times New Roman"/>
                <w:vanish/>
                <w:color w:val="000000"/>
                <w:sz w:val="8"/>
                <w:szCs w:val="8"/>
                <w:lang w:eastAsia="ru-RU"/>
              </w:rPr>
            </w:pPr>
          </w:p>
          <w:tbl>
            <w:tblPr>
              <w:tblW w:w="4850" w:type="pct"/>
              <w:tblCellSpacing w:w="0" w:type="dxa"/>
              <w:shd w:val="clear" w:color="auto" w:fill="DFDFD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74"/>
            </w:tblGrid>
            <w:tr w:rsidR="00551849" w:rsidRPr="00551849" w:rsidTr="00551849">
              <w:trPr>
                <w:tblCellSpacing w:w="0" w:type="dxa"/>
              </w:trPr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 ПРЕДУСМОТРЕНО ТЕКСТОМ ФЦП (ФЕДЕРАЛЬНЫЙ БЮДЖЕТ)</w:t>
                  </w:r>
                </w:p>
              </w:tc>
            </w:tr>
          </w:tbl>
          <w:p w:rsidR="00551849" w:rsidRPr="00551849" w:rsidRDefault="00551849" w:rsidP="00551849">
            <w:pPr>
              <w:spacing w:after="110" w:line="240" w:lineRule="auto"/>
              <w:rPr>
                <w:rFonts w:ascii="Verdana" w:eastAsia="Times New Roman" w:hAnsi="Verdana" w:cs="Times New Roman"/>
                <w:vanish/>
                <w:color w:val="000000"/>
                <w:sz w:val="8"/>
                <w:szCs w:val="8"/>
                <w:lang w:eastAsia="ru-RU"/>
              </w:rPr>
            </w:pPr>
          </w:p>
          <w:tbl>
            <w:tblPr>
              <w:tblW w:w="48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36"/>
              <w:gridCol w:w="502"/>
              <w:gridCol w:w="502"/>
              <w:gridCol w:w="502"/>
              <w:gridCol w:w="502"/>
              <w:gridCol w:w="502"/>
              <w:gridCol w:w="502"/>
              <w:gridCol w:w="561"/>
              <w:gridCol w:w="318"/>
              <w:gridCol w:w="318"/>
              <w:gridCol w:w="724"/>
            </w:tblGrid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Весь период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Предусмотрено из федерального бюджета по направлению капитальные вложения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18000,00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51114,00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87430,00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96829,40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84287,02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84287,02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252861,06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674808,50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Предусмотрено из федерального бюджета по направлению НИОКР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Предусмотрено из федерального бюджета по направлению "прочие нужды"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Всего предусмотрено текстом программы из федерального бюджета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18000,00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51114,00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87430,00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96829,40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84287,02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84287,02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252861,06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674808,50</w:t>
                  </w:r>
                </w:p>
              </w:tc>
            </w:tr>
          </w:tbl>
          <w:p w:rsidR="00551849" w:rsidRPr="00551849" w:rsidRDefault="00551849" w:rsidP="00551849">
            <w:pPr>
              <w:spacing w:after="110" w:line="240" w:lineRule="auto"/>
              <w:rPr>
                <w:rFonts w:ascii="Verdana" w:eastAsia="Times New Roman" w:hAnsi="Verdana" w:cs="Times New Roman"/>
                <w:vanish/>
                <w:color w:val="000000"/>
                <w:sz w:val="8"/>
                <w:szCs w:val="8"/>
                <w:lang w:eastAsia="ru-RU"/>
              </w:rPr>
            </w:pPr>
          </w:p>
          <w:tbl>
            <w:tblPr>
              <w:tblW w:w="4850" w:type="pct"/>
              <w:tblCellSpacing w:w="0" w:type="dxa"/>
              <w:shd w:val="clear" w:color="auto" w:fill="DFDFD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74"/>
            </w:tblGrid>
            <w:tr w:rsidR="00551849" w:rsidRPr="00551849" w:rsidTr="00551849">
              <w:trPr>
                <w:tblCellSpacing w:w="0" w:type="dxa"/>
              </w:trPr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 ПРЕДУСМОТРЕНО ТЕКСТОМ ФЦП (БЮДЖЕТЫ СУБЪЕКТОВ РФ)</w:t>
                  </w:r>
                </w:p>
              </w:tc>
            </w:tr>
          </w:tbl>
          <w:p w:rsidR="00551849" w:rsidRPr="00551849" w:rsidRDefault="00551849" w:rsidP="00551849">
            <w:pPr>
              <w:spacing w:after="110" w:line="240" w:lineRule="auto"/>
              <w:rPr>
                <w:rFonts w:ascii="Verdana" w:eastAsia="Times New Roman" w:hAnsi="Verdana" w:cs="Times New Roman"/>
                <w:vanish/>
                <w:color w:val="000000"/>
                <w:sz w:val="8"/>
                <w:szCs w:val="8"/>
                <w:lang w:eastAsia="ru-RU"/>
              </w:rPr>
            </w:pPr>
          </w:p>
          <w:tbl>
            <w:tblPr>
              <w:tblW w:w="48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1"/>
              <w:gridCol w:w="375"/>
              <w:gridCol w:w="375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856"/>
            </w:tblGrid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Весь период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Предусмотрено бюджетами субъектов РФ по направлению капитальные вложения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Предусмотрено бюджетами субъектов РФ по направлению НИОКР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Предусмотрено бюджетами субъектов РФ по направлению "прочие нужды"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Всего предусмотрено бюджетами субъектов РФ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</w:tbl>
          <w:p w:rsidR="00551849" w:rsidRPr="00551849" w:rsidRDefault="00551849" w:rsidP="00551849">
            <w:pPr>
              <w:spacing w:after="110" w:line="240" w:lineRule="auto"/>
              <w:rPr>
                <w:rFonts w:ascii="Verdana" w:eastAsia="Times New Roman" w:hAnsi="Verdana" w:cs="Times New Roman"/>
                <w:vanish/>
                <w:color w:val="000000"/>
                <w:sz w:val="8"/>
                <w:szCs w:val="8"/>
                <w:lang w:eastAsia="ru-RU"/>
              </w:rPr>
            </w:pPr>
          </w:p>
          <w:tbl>
            <w:tblPr>
              <w:tblW w:w="4850" w:type="pct"/>
              <w:tblCellSpacing w:w="0" w:type="dxa"/>
              <w:shd w:val="clear" w:color="auto" w:fill="DFDFD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74"/>
            </w:tblGrid>
            <w:tr w:rsidR="00551849" w:rsidRPr="00551849" w:rsidTr="00551849">
              <w:trPr>
                <w:tblCellSpacing w:w="0" w:type="dxa"/>
              </w:trPr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 ПРЕДУСМОТРЕНО ТЕКСТОМ ФЦП (ВНЕБЮДЖЕТНЫЕ ИСТОЧНИКИ)</w:t>
                  </w:r>
                </w:p>
              </w:tc>
            </w:tr>
          </w:tbl>
          <w:p w:rsidR="00551849" w:rsidRPr="00551849" w:rsidRDefault="00551849" w:rsidP="00551849">
            <w:pPr>
              <w:spacing w:after="110" w:line="240" w:lineRule="auto"/>
              <w:rPr>
                <w:rFonts w:ascii="Verdana" w:eastAsia="Times New Roman" w:hAnsi="Verdana" w:cs="Times New Roman"/>
                <w:vanish/>
                <w:color w:val="000000"/>
                <w:sz w:val="8"/>
                <w:szCs w:val="8"/>
                <w:lang w:eastAsia="ru-RU"/>
              </w:rPr>
            </w:pPr>
          </w:p>
          <w:tbl>
            <w:tblPr>
              <w:tblW w:w="48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74"/>
              <w:gridCol w:w="487"/>
              <w:gridCol w:w="487"/>
              <w:gridCol w:w="487"/>
              <w:gridCol w:w="487"/>
              <w:gridCol w:w="543"/>
              <w:gridCol w:w="543"/>
              <w:gridCol w:w="543"/>
              <w:gridCol w:w="308"/>
              <w:gridCol w:w="308"/>
              <w:gridCol w:w="702"/>
            </w:tblGrid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Весь период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Предусмотрено из внебюджетных источников по направлению капитальные вложения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41363,50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61098,30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59547,90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64475,00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104068,18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104068,18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312204,54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746825,60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Предусмотрено из внебюджетных источников по направлению НИОКР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5438,70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6145,30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7157,00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8936,80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4415,40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4415,40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13246,20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49754,80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Предусмотрено из внебюджетных источников по направлению "прочие нужды"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Всего предусмотрено из внебюджетных источников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46802,20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67243,60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66704,90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73411,80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108483,58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108483,58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325450,74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796580,40</w:t>
                  </w:r>
                </w:p>
              </w:tc>
            </w:tr>
          </w:tbl>
          <w:p w:rsidR="00551849" w:rsidRPr="00551849" w:rsidRDefault="00551849" w:rsidP="00551849">
            <w:pPr>
              <w:spacing w:after="110" w:line="240" w:lineRule="auto"/>
              <w:rPr>
                <w:rFonts w:ascii="Verdana" w:eastAsia="Times New Roman" w:hAnsi="Verdana" w:cs="Times New Roman"/>
                <w:vanish/>
                <w:color w:val="000000"/>
                <w:sz w:val="8"/>
                <w:szCs w:val="8"/>
                <w:lang w:eastAsia="ru-RU"/>
              </w:rPr>
            </w:pPr>
          </w:p>
          <w:tbl>
            <w:tblPr>
              <w:tblW w:w="4850" w:type="pct"/>
              <w:tblCellSpacing w:w="0" w:type="dxa"/>
              <w:shd w:val="clear" w:color="auto" w:fill="DFDFD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74"/>
            </w:tblGrid>
            <w:tr w:rsidR="00551849" w:rsidRPr="00551849" w:rsidTr="00551849">
              <w:trPr>
                <w:tblCellSpacing w:w="0" w:type="dxa"/>
              </w:trPr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 ФАКТИЧЕСКОЕ ФИНАНСИРОВАНИЕ ФЦП ПО ДАННЫМ ФЕДЕРАЛЬНОГО КАЗНАЧЕЙСТВА (ДАННЫЕ 2013 ГОДА ПО СОСТОЯНИЮ НА 1.07.2013)</w:t>
                  </w:r>
                </w:p>
              </w:tc>
            </w:tr>
          </w:tbl>
          <w:p w:rsidR="00551849" w:rsidRPr="00551849" w:rsidRDefault="00551849" w:rsidP="00551849">
            <w:pPr>
              <w:spacing w:after="110" w:line="240" w:lineRule="auto"/>
              <w:rPr>
                <w:rFonts w:ascii="Verdana" w:eastAsia="Times New Roman" w:hAnsi="Verdana" w:cs="Times New Roman"/>
                <w:vanish/>
                <w:color w:val="000000"/>
                <w:sz w:val="8"/>
                <w:szCs w:val="8"/>
                <w:lang w:eastAsia="ru-RU"/>
              </w:rPr>
            </w:pPr>
          </w:p>
          <w:tbl>
            <w:tblPr>
              <w:tblW w:w="48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96"/>
              <w:gridCol w:w="573"/>
              <w:gridCol w:w="573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669"/>
            </w:tblGrid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Весь период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Профинансировано по направлению капитальные вложения (данные федерального казначейства), (млн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18000,0000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51114,0000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69114,0000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Профинансировано по направлению НИОКР (данные федерального казначейства), (млн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Профинансировано по направлению прочие нужды (данные федерального казначейства), (млн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Всего из федерального бюджета - данные федерального казначейства, (млн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18000,0000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51114,0000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69114,0000</w:t>
                  </w:r>
                </w:p>
              </w:tc>
            </w:tr>
          </w:tbl>
          <w:p w:rsidR="00551849" w:rsidRPr="00551849" w:rsidRDefault="00551849" w:rsidP="00551849">
            <w:pPr>
              <w:spacing w:after="110" w:line="240" w:lineRule="auto"/>
              <w:rPr>
                <w:rFonts w:ascii="Verdana" w:eastAsia="Times New Roman" w:hAnsi="Verdana" w:cs="Times New Roman"/>
                <w:vanish/>
                <w:color w:val="000000"/>
                <w:sz w:val="8"/>
                <w:szCs w:val="8"/>
                <w:lang w:eastAsia="ru-RU"/>
              </w:rPr>
            </w:pPr>
          </w:p>
          <w:tbl>
            <w:tblPr>
              <w:tblW w:w="4850" w:type="pct"/>
              <w:tblCellSpacing w:w="0" w:type="dxa"/>
              <w:shd w:val="clear" w:color="auto" w:fill="DFDFD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74"/>
            </w:tblGrid>
            <w:tr w:rsidR="00551849" w:rsidRPr="00551849" w:rsidTr="00551849">
              <w:trPr>
                <w:tblCellSpacing w:w="0" w:type="dxa"/>
              </w:trPr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  ФЕДЕРАЛЬНЫЙ РЕЕСТР ГОСУДАРСТВЕННЫХ КОНТРАКТОВ</w:t>
                  </w:r>
                </w:p>
              </w:tc>
            </w:tr>
          </w:tbl>
          <w:p w:rsidR="00551849" w:rsidRPr="00551849" w:rsidRDefault="00551849" w:rsidP="00551849">
            <w:pPr>
              <w:spacing w:after="110" w:line="240" w:lineRule="auto"/>
              <w:rPr>
                <w:rFonts w:ascii="Verdana" w:eastAsia="Times New Roman" w:hAnsi="Verdana" w:cs="Times New Roman"/>
                <w:vanish/>
                <w:color w:val="000000"/>
                <w:sz w:val="8"/>
                <w:szCs w:val="8"/>
                <w:lang w:eastAsia="ru-RU"/>
              </w:rPr>
            </w:pPr>
          </w:p>
          <w:tbl>
            <w:tblPr>
              <w:tblW w:w="48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75"/>
              <w:gridCol w:w="684"/>
              <w:gridCol w:w="685"/>
              <w:gridCol w:w="685"/>
              <w:gridCol w:w="685"/>
              <w:gridCol w:w="351"/>
              <w:gridCol w:w="351"/>
              <w:gridCol w:w="351"/>
              <w:gridCol w:w="351"/>
              <w:gridCol w:w="351"/>
            </w:tblGrid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Направление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2015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Государственные капитальные вложения (данные реестра ГК),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hyperlink r:id="rId5" w:history="1">
                    <w:r w:rsidRPr="00551849">
                      <w:rPr>
                        <w:rFonts w:ascii="Verdana" w:eastAsia="Times New Roman" w:hAnsi="Verdana" w:cs="Times New Roman"/>
                        <w:color w:val="3F7627"/>
                        <w:sz w:val="8"/>
                        <w:u w:val="single"/>
                        <w:lang w:eastAsia="ru-RU"/>
                      </w:rPr>
                      <w:t>13338,0241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hyperlink r:id="rId6" w:history="1">
                    <w:r w:rsidRPr="00551849">
                      <w:rPr>
                        <w:rFonts w:ascii="Verdana" w:eastAsia="Times New Roman" w:hAnsi="Verdana" w:cs="Times New Roman"/>
                        <w:color w:val="3F7627"/>
                        <w:sz w:val="8"/>
                        <w:u w:val="single"/>
                        <w:lang w:eastAsia="ru-RU"/>
                      </w:rPr>
                      <w:t>34896,7006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hyperlink r:id="rId7" w:history="1">
                    <w:r w:rsidRPr="00551849">
                      <w:rPr>
                        <w:rFonts w:ascii="Verdana" w:eastAsia="Times New Roman" w:hAnsi="Verdana" w:cs="Times New Roman"/>
                        <w:color w:val="3F7627"/>
                        <w:sz w:val="8"/>
                        <w:u w:val="single"/>
                        <w:lang w:eastAsia="ru-RU"/>
                      </w:rPr>
                      <w:t>48541,5840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hyperlink r:id="rId8" w:history="1">
                    <w:r w:rsidRPr="00551849">
                      <w:rPr>
                        <w:rFonts w:ascii="Verdana" w:eastAsia="Times New Roman" w:hAnsi="Verdana" w:cs="Times New Roman"/>
                        <w:color w:val="3F7627"/>
                        <w:sz w:val="8"/>
                        <w:u w:val="single"/>
                        <w:lang w:eastAsia="ru-RU"/>
                      </w:rPr>
                      <w:t>33145,6575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НИОКР (данные реестра ГК),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Мероприятия по направлению "прочие нужды" (данные реестра ГК),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Всего (данные реестра ГК),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13338,0241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34896,7006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48541,5840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33145,6575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:rsidR="00551849" w:rsidRPr="00551849" w:rsidRDefault="00551849" w:rsidP="00551849">
            <w:pPr>
              <w:spacing w:after="110" w:line="240" w:lineRule="auto"/>
              <w:rPr>
                <w:rFonts w:ascii="Verdana" w:eastAsia="Times New Roman" w:hAnsi="Verdana" w:cs="Times New Roman"/>
                <w:vanish/>
                <w:color w:val="000000"/>
                <w:sz w:val="8"/>
                <w:szCs w:val="8"/>
                <w:lang w:eastAsia="ru-RU"/>
              </w:rPr>
            </w:pPr>
          </w:p>
          <w:tbl>
            <w:tblPr>
              <w:tblW w:w="4850" w:type="pct"/>
              <w:tblCellSpacing w:w="0" w:type="dxa"/>
              <w:shd w:val="clear" w:color="auto" w:fill="DFDFD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74"/>
            </w:tblGrid>
            <w:tr w:rsidR="00551849" w:rsidRPr="00551849" w:rsidTr="00551849">
              <w:trPr>
                <w:tblCellSpacing w:w="0" w:type="dxa"/>
              </w:trPr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  ДАННЫЕ РОССТАТА (ФОРМА 1-ФП)</w:t>
                  </w:r>
                </w:p>
              </w:tc>
            </w:tr>
          </w:tbl>
          <w:p w:rsidR="00551849" w:rsidRPr="00551849" w:rsidRDefault="00551849" w:rsidP="00551849">
            <w:pPr>
              <w:spacing w:after="110" w:line="240" w:lineRule="auto"/>
              <w:rPr>
                <w:rFonts w:ascii="Verdana" w:eastAsia="Times New Roman" w:hAnsi="Verdana" w:cs="Times New Roman"/>
                <w:vanish/>
                <w:color w:val="000000"/>
                <w:sz w:val="8"/>
                <w:szCs w:val="8"/>
                <w:lang w:eastAsia="ru-RU"/>
              </w:rPr>
            </w:pPr>
          </w:p>
          <w:tbl>
            <w:tblPr>
              <w:tblW w:w="48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5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551849" w:rsidRPr="00551849" w:rsidTr="00551849">
              <w:tc>
                <w:tcPr>
                  <w:tcW w:w="0" w:type="auto"/>
                  <w:gridSpan w:val="10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Стоимость работ, предусмотренных на текущий год по действующим контрактам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Направление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2015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Капитальные вложения (федеральный бюджет),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Научно-исследовательские и опытно-конструкторские работы (федеральный бюджет),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По направлению "прочие нужды" (федеральный бюджет),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Всего (федеральный бюджет),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Капитальные вложения (бюджеты субъектов РФ),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Научно-исследовательские и опытно-конструкторские работы (бюджеты субъектов РФ),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По направлению "прочие нужды" (бюджеты субъектов РФ),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Всего (бюджеты субъектов РФ),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Капитальные вложения (внебюджетные источники),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Научно-исследовательские и опытно-конструкторские работы (внебюджетные источники),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По направлению "прочие нужды" (внебюджетные источники),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Всего (внебюджетные источники),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</w:tbl>
          <w:p w:rsidR="00551849" w:rsidRPr="00551849" w:rsidRDefault="00551849" w:rsidP="00551849">
            <w:pPr>
              <w:spacing w:after="11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  <w:tbl>
            <w:tblPr>
              <w:tblW w:w="48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5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551849" w:rsidRPr="00551849" w:rsidTr="00551849">
              <w:tc>
                <w:tcPr>
                  <w:tcW w:w="0" w:type="auto"/>
                  <w:gridSpan w:val="10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Фактически профинансировано (кассовые расходы) на реализацию программы (подпрограммы)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Направление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2015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Капитальные вложения (федеральный бюджет),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Научно-исследовательские и опытно-конструкторские работы (федеральный бюджет),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По направлению "прочие нужды" (федеральный бюджет),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Всего (федеральный бюджет),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Капитальные вложения (бюджеты субъектов РФ),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Научно-исследовательские и опытно-конструкторские работы (бюджеты субъектов РФ),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По направлению "прочие нужды" (бюджеты субъектов РФ),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Всего (бюджеты субъектов РФ),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Капитальные вложения (внебюджетные источники),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Научно-исследовательские и опытно-конструкторские работы (внебюджетные источники),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По направлению "прочие нужды" (внебюджетные источники),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Всего (внебюджетные источники),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</w:tbl>
          <w:p w:rsidR="00551849" w:rsidRPr="00551849" w:rsidRDefault="00551849" w:rsidP="00551849">
            <w:pPr>
              <w:spacing w:after="11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  <w:tbl>
            <w:tblPr>
              <w:tblW w:w="48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5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551849" w:rsidRPr="00551849" w:rsidTr="00551849">
              <w:tc>
                <w:tcPr>
                  <w:tcW w:w="0" w:type="auto"/>
                  <w:gridSpan w:val="10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Фактически освоено средств (по актам сдачи-приемки) на реализацию программы (подпрограммы)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Направление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4F4F4"/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b/>
                      <w:bCs/>
                      <w:sz w:val="8"/>
                      <w:szCs w:val="8"/>
                      <w:lang w:eastAsia="ru-RU"/>
                    </w:rPr>
                    <w:t>2015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Капитальные вложения (федеральный бюджет),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Научно-исследовательские и опытно-конструкторские работы (федеральный бюджет),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По направлению "прочие нужды" (федеральный бюджет),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Всего (федеральный бюджет),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Капитальные вложения (бюджеты субъектов РФ),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Научно-исследовательские и опытно-конструкторские работы (бюджеты субъектов РФ),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По направлению "прочие нужды" (бюджеты субъектов РФ),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Всего (бюджеты субъектов РФ),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Капитальные вложения (внебюджетные источники),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Научно-исследовательские и опытно-конструкторские работы (внебюджетные источники),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lastRenderedPageBreak/>
                    <w:t>По направлению "прочие нужды" (внебюджетные источники),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849" w:rsidRPr="00551849" w:rsidTr="0055184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Всего (внебюджетные источники), (млн. рублей)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15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551849" w:rsidRPr="00551849" w:rsidRDefault="00551849" w:rsidP="005518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</w:pPr>
                  <w:r w:rsidRPr="00551849">
                    <w:rPr>
                      <w:rFonts w:ascii="Verdana" w:eastAsia="Times New Roman" w:hAnsi="Verdana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</w:tbl>
          <w:p w:rsidR="00551849" w:rsidRPr="00551849" w:rsidRDefault="00551849" w:rsidP="005518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ru-RU"/>
              </w:rPr>
            </w:pPr>
          </w:p>
        </w:tc>
      </w:tr>
    </w:tbl>
    <w:p w:rsidR="00522B46" w:rsidRDefault="00522B46"/>
    <w:sectPr w:rsidR="00522B46" w:rsidSect="0052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551849"/>
    <w:rsid w:val="00522B46"/>
    <w:rsid w:val="0055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46"/>
  </w:style>
  <w:style w:type="paragraph" w:styleId="Heading4">
    <w:name w:val="heading 4"/>
    <w:basedOn w:val="Normal"/>
    <w:link w:val="Heading4Char"/>
    <w:uiPriority w:val="9"/>
    <w:qFormat/>
    <w:rsid w:val="005518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18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5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551849"/>
  </w:style>
  <w:style w:type="character" w:styleId="Hyperlink">
    <w:name w:val="Hyperlink"/>
    <w:basedOn w:val="DefaultParagraphFont"/>
    <w:uiPriority w:val="99"/>
    <w:semiHidden/>
    <w:unhideWhenUsed/>
    <w:rsid w:val="005518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84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790">
          <w:marLeft w:val="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%2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%20void%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void%200" TargetMode="External"/><Relationship Id="rId5" Type="http://schemas.openxmlformats.org/officeDocument/2006/relationships/hyperlink" Target="javascript:%20void%20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1291</Words>
  <Characters>7365</Characters>
  <Application>Microsoft Office Word</Application>
  <DocSecurity>0</DocSecurity>
  <Lines>61</Lines>
  <Paragraphs>17</Paragraphs>
  <ScaleCrop>false</ScaleCrop>
  <Company>XTreme.ws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2013-08-19T10:35:00Z</dcterms:created>
  <dcterms:modified xsi:type="dcterms:W3CDTF">2013-08-19T10:40:00Z</dcterms:modified>
</cp:coreProperties>
</file>